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B3D" w:rsidRDefault="00283B3D" w:rsidP="00283B3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283B3D" w:rsidRDefault="00283B3D" w:rsidP="00283B3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283B3D" w:rsidRDefault="00283B3D" w:rsidP="00283B3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283B3D" w:rsidRDefault="00283B3D" w:rsidP="00283B3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Кавказский район</w:t>
      </w:r>
    </w:p>
    <w:p w:rsidR="00283B3D" w:rsidRDefault="00283B3D" w:rsidP="00283B3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0D59F3">
        <w:rPr>
          <w:rFonts w:ascii="Times New Roman" w:hAnsi="Times New Roman" w:cs="Times New Roman"/>
          <w:sz w:val="28"/>
          <w:szCs w:val="28"/>
        </w:rPr>
        <w:t xml:space="preserve">23 сентября </w:t>
      </w:r>
      <w:r>
        <w:rPr>
          <w:rFonts w:ascii="Times New Roman" w:hAnsi="Times New Roman" w:cs="Times New Roman"/>
          <w:sz w:val="28"/>
          <w:szCs w:val="28"/>
        </w:rPr>
        <w:t>2020г. №</w:t>
      </w:r>
      <w:r w:rsidR="000D59F3">
        <w:rPr>
          <w:rFonts w:ascii="Times New Roman" w:hAnsi="Times New Roman" w:cs="Times New Roman"/>
          <w:sz w:val="28"/>
          <w:szCs w:val="28"/>
        </w:rPr>
        <w:t xml:space="preserve"> 245</w:t>
      </w:r>
    </w:p>
    <w:p w:rsidR="00283B3D" w:rsidRDefault="00283B3D" w:rsidP="00283B3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83B3D" w:rsidRDefault="00283B3D" w:rsidP="00283B3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83B3D" w:rsidRDefault="00283B3D" w:rsidP="00283B3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83B3D" w:rsidRDefault="00283B3D" w:rsidP="00283B3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83B3D" w:rsidRDefault="00283B3D" w:rsidP="00283B3D">
      <w:pPr>
        <w:ind w:firstLine="0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Порядок</w:t>
      </w:r>
      <w:r w:rsidRPr="00512313">
        <w:t xml:space="preserve"> </w:t>
      </w:r>
    </w:p>
    <w:p w:rsidR="00283B3D" w:rsidRDefault="00283B3D" w:rsidP="00283B3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2313">
        <w:rPr>
          <w:rFonts w:ascii="Times New Roman" w:hAnsi="Times New Roman" w:cs="Times New Roman"/>
          <w:b/>
          <w:sz w:val="28"/>
          <w:szCs w:val="28"/>
        </w:rPr>
        <w:t xml:space="preserve">предоставления из бюджета муниципального образования Кавказский район бюджетам поселений Кавказского района </w:t>
      </w:r>
      <w:r>
        <w:rPr>
          <w:rFonts w:ascii="Times New Roman" w:hAnsi="Times New Roman" w:cs="Times New Roman"/>
          <w:b/>
          <w:sz w:val="28"/>
          <w:szCs w:val="28"/>
        </w:rPr>
        <w:t>иных межбюджетных трансфертов</w:t>
      </w:r>
      <w:r w:rsidRPr="00512313">
        <w:rPr>
          <w:rFonts w:ascii="Times New Roman" w:hAnsi="Times New Roman" w:cs="Times New Roman"/>
          <w:b/>
          <w:sz w:val="28"/>
          <w:szCs w:val="28"/>
        </w:rPr>
        <w:t xml:space="preserve"> на поддержку мер по обеспечению сбалансированности бюджетов </w:t>
      </w:r>
      <w:r>
        <w:rPr>
          <w:rFonts w:ascii="Times New Roman" w:hAnsi="Times New Roman" w:cs="Times New Roman"/>
          <w:b/>
          <w:sz w:val="28"/>
          <w:szCs w:val="28"/>
        </w:rPr>
        <w:t xml:space="preserve">поселений </w:t>
      </w:r>
      <w:r w:rsidRPr="00512313">
        <w:rPr>
          <w:rFonts w:ascii="Times New Roman" w:hAnsi="Times New Roman" w:cs="Times New Roman"/>
          <w:b/>
          <w:sz w:val="28"/>
          <w:szCs w:val="28"/>
        </w:rPr>
        <w:t>в 20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Pr="00512313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283B3D" w:rsidRDefault="00283B3D" w:rsidP="00283B3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3B3D" w:rsidRDefault="00283B3D" w:rsidP="00283B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Настоящий Порядок регламентирует правила предоставления иных межбюджетных трансфертов из бюджета муниципального образования Кавказский район (далее – районный бюджет) бюджетам поселений Кавказского района (далее – бюджеты поселений) на поддержку мер по обеспечению сбалансированности бюджетов поселений (далее – иные межбюджетные трансферты на сбалансированность) в 2020 году.</w:t>
      </w:r>
    </w:p>
    <w:p w:rsidR="00283B3D" w:rsidRDefault="00283B3D" w:rsidP="00283B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Иные межбюджетные трансферты на сбалансированность предоставляются поселениям, входящим в состав Кавказского района (далее – поселения).</w:t>
      </w:r>
    </w:p>
    <w:p w:rsidR="00283B3D" w:rsidRDefault="00283B3D" w:rsidP="00283B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Иные м</w:t>
      </w:r>
      <w:r w:rsidRPr="004D46E4">
        <w:rPr>
          <w:rFonts w:ascii="Times New Roman" w:hAnsi="Times New Roman" w:cs="Times New Roman"/>
          <w:sz w:val="28"/>
          <w:szCs w:val="28"/>
        </w:rPr>
        <w:t>ежбюджетные трансферты</w:t>
      </w:r>
      <w:r>
        <w:rPr>
          <w:rFonts w:ascii="Times New Roman" w:hAnsi="Times New Roman" w:cs="Times New Roman"/>
          <w:sz w:val="28"/>
          <w:szCs w:val="28"/>
        </w:rPr>
        <w:t xml:space="preserve"> на сбалансированность </w:t>
      </w:r>
      <w:r w:rsidRPr="002D4048">
        <w:rPr>
          <w:rFonts w:ascii="Times New Roman" w:hAnsi="Times New Roman" w:cs="Times New Roman"/>
          <w:sz w:val="28"/>
          <w:szCs w:val="28"/>
        </w:rPr>
        <w:t>предоставля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2D4048">
        <w:rPr>
          <w:rFonts w:ascii="Times New Roman" w:hAnsi="Times New Roman" w:cs="Times New Roman"/>
          <w:sz w:val="28"/>
          <w:szCs w:val="28"/>
        </w:rPr>
        <w:t>тся в случае превышения расходов на выполнение полномочий органов местного самоуправления поселения над общим прогнозируемым  объемом доходов поселения</w:t>
      </w:r>
      <w:r w:rsidRPr="007A1486">
        <w:rPr>
          <w:rFonts w:ascii="Times New Roman" w:hAnsi="Times New Roman" w:cs="Times New Roman"/>
          <w:sz w:val="28"/>
          <w:szCs w:val="28"/>
        </w:rPr>
        <w:t>.</w:t>
      </w:r>
    </w:p>
    <w:p w:rsidR="00283B3D" w:rsidRDefault="00283B3D" w:rsidP="00283B3D">
      <w:pPr>
        <w:rPr>
          <w:rFonts w:ascii="Times New Roman" w:hAnsi="Times New Roman" w:cs="Times New Roman"/>
          <w:sz w:val="28"/>
          <w:szCs w:val="28"/>
        </w:rPr>
      </w:pPr>
      <w:r w:rsidRPr="002D4048">
        <w:rPr>
          <w:rFonts w:ascii="Times New Roman" w:hAnsi="Times New Roman" w:cs="Times New Roman"/>
          <w:sz w:val="28"/>
          <w:szCs w:val="28"/>
        </w:rPr>
        <w:t xml:space="preserve">Поселению не предоставляются иные межбюджетные трансферты на сбалансированность в случае превышения либо равенства доходной части бюджета поселения (включающей в себя доходы от налоговых и неналоговых поступлений и дотации на выравнивание бюджетной обеспеченности) над объемом </w:t>
      </w:r>
      <w:proofErr w:type="spellStart"/>
      <w:r w:rsidRPr="002D4048">
        <w:rPr>
          <w:rFonts w:ascii="Times New Roman" w:hAnsi="Times New Roman" w:cs="Times New Roman"/>
          <w:sz w:val="28"/>
          <w:szCs w:val="28"/>
        </w:rPr>
        <w:t>балансируемых</w:t>
      </w:r>
      <w:proofErr w:type="spellEnd"/>
      <w:r w:rsidRPr="002D4048">
        <w:rPr>
          <w:rFonts w:ascii="Times New Roman" w:hAnsi="Times New Roman" w:cs="Times New Roman"/>
          <w:sz w:val="28"/>
          <w:szCs w:val="28"/>
        </w:rPr>
        <w:t xml:space="preserve"> расходов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83B3D" w:rsidRDefault="00283B3D" w:rsidP="00283B3D">
      <w:pPr>
        <w:rPr>
          <w:rFonts w:ascii="Times New Roman" w:hAnsi="Times New Roman" w:cs="Times New Roman"/>
          <w:sz w:val="28"/>
          <w:szCs w:val="28"/>
        </w:rPr>
      </w:pPr>
      <w:r w:rsidRPr="002D4048">
        <w:rPr>
          <w:rFonts w:ascii="Times New Roman" w:hAnsi="Times New Roman" w:cs="Times New Roman"/>
          <w:sz w:val="28"/>
          <w:szCs w:val="28"/>
        </w:rPr>
        <w:t xml:space="preserve">Расчёт размера иных межбюджетных трансфертов на сбалансированность производится по результатам исполнения бюджетов </w:t>
      </w:r>
      <w:r>
        <w:rPr>
          <w:rFonts w:ascii="Times New Roman" w:hAnsi="Times New Roman" w:cs="Times New Roman"/>
          <w:sz w:val="28"/>
          <w:szCs w:val="28"/>
        </w:rPr>
        <w:t>поселений</w:t>
      </w:r>
      <w:r w:rsidRPr="002D4048">
        <w:rPr>
          <w:rFonts w:ascii="Times New Roman" w:hAnsi="Times New Roman" w:cs="Times New Roman"/>
          <w:sz w:val="28"/>
          <w:szCs w:val="28"/>
        </w:rPr>
        <w:t xml:space="preserve"> за 8 месяцев  текущего года.</w:t>
      </w:r>
    </w:p>
    <w:p w:rsidR="00283B3D" w:rsidRDefault="00283B3D" w:rsidP="00283B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Объем и</w:t>
      </w:r>
      <w:r w:rsidRPr="002D4048">
        <w:rPr>
          <w:rFonts w:ascii="Times New Roman" w:hAnsi="Times New Roman" w:cs="Times New Roman"/>
          <w:sz w:val="28"/>
          <w:szCs w:val="28"/>
        </w:rPr>
        <w:t>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2D4048">
        <w:rPr>
          <w:rFonts w:ascii="Times New Roman" w:hAnsi="Times New Roman" w:cs="Times New Roman"/>
          <w:sz w:val="28"/>
          <w:szCs w:val="28"/>
        </w:rPr>
        <w:t xml:space="preserve"> межбюджетны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2D4048">
        <w:rPr>
          <w:rFonts w:ascii="Times New Roman" w:hAnsi="Times New Roman" w:cs="Times New Roman"/>
          <w:sz w:val="28"/>
          <w:szCs w:val="28"/>
        </w:rPr>
        <w:t xml:space="preserve"> трансферт</w:t>
      </w:r>
      <w:r>
        <w:rPr>
          <w:rFonts w:ascii="Times New Roman" w:hAnsi="Times New Roman" w:cs="Times New Roman"/>
          <w:sz w:val="28"/>
          <w:szCs w:val="28"/>
        </w:rPr>
        <w:t>ов на сбалансированность, распределяемый между поселениями рассчитывается по формуле:</w:t>
      </w:r>
    </w:p>
    <w:p w:rsidR="00283B3D" w:rsidRPr="00182795" w:rsidRDefault="00283B3D" w:rsidP="00283B3D">
      <w:pPr>
        <w:pStyle w:val="2"/>
        <w:shd w:val="clear" w:color="auto" w:fill="auto"/>
        <w:spacing w:before="0" w:after="0"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182795">
        <w:rPr>
          <w:sz w:val="28"/>
          <w:szCs w:val="28"/>
        </w:rPr>
        <w:t>И</w:t>
      </w:r>
      <w:proofErr w:type="spellStart"/>
      <w:proofErr w:type="gramStart"/>
      <w:r w:rsidRPr="00182795">
        <w:rPr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182795">
        <w:rPr>
          <w:sz w:val="28"/>
          <w:szCs w:val="28"/>
        </w:rPr>
        <w:t xml:space="preserve"> = ННД</w:t>
      </w:r>
      <w:proofErr w:type="spellStart"/>
      <w:r w:rsidRPr="00182795">
        <w:rPr>
          <w:sz w:val="28"/>
          <w:szCs w:val="28"/>
          <w:vertAlign w:val="subscript"/>
          <w:lang w:val="en-US"/>
        </w:rPr>
        <w:t>i</w:t>
      </w:r>
      <w:proofErr w:type="spellEnd"/>
      <w:r w:rsidRPr="00182795">
        <w:rPr>
          <w:sz w:val="28"/>
          <w:szCs w:val="28"/>
          <w:vertAlign w:val="subscript"/>
        </w:rPr>
        <w:t xml:space="preserve"> </w:t>
      </w:r>
      <w:r w:rsidRPr="00182795">
        <w:rPr>
          <w:sz w:val="28"/>
          <w:szCs w:val="28"/>
        </w:rPr>
        <w:t>+Д</w:t>
      </w:r>
      <w:proofErr w:type="spellStart"/>
      <w:r w:rsidRPr="00182795">
        <w:rPr>
          <w:sz w:val="28"/>
          <w:szCs w:val="28"/>
          <w:vertAlign w:val="subscript"/>
          <w:lang w:val="en-US"/>
        </w:rPr>
        <w:t>i</w:t>
      </w:r>
      <w:proofErr w:type="spellEnd"/>
      <w:r w:rsidRPr="00182795">
        <w:rPr>
          <w:sz w:val="28"/>
          <w:szCs w:val="28"/>
        </w:rPr>
        <w:t xml:space="preserve">– </w:t>
      </w:r>
      <w:proofErr w:type="spellStart"/>
      <w:r w:rsidRPr="00182795">
        <w:rPr>
          <w:sz w:val="28"/>
          <w:szCs w:val="28"/>
        </w:rPr>
        <w:t>Р</w:t>
      </w:r>
      <w:r w:rsidRPr="00974C54">
        <w:rPr>
          <w:sz w:val="28"/>
          <w:szCs w:val="28"/>
          <w:vertAlign w:val="subscript"/>
        </w:rPr>
        <w:t>i</w:t>
      </w:r>
      <w:proofErr w:type="spellEnd"/>
      <w:r w:rsidRPr="00182795">
        <w:rPr>
          <w:sz w:val="28"/>
          <w:szCs w:val="28"/>
        </w:rPr>
        <w:t xml:space="preserve"> , где:</w:t>
      </w:r>
    </w:p>
    <w:p w:rsidR="00283B3D" w:rsidRPr="00182795" w:rsidRDefault="00283B3D" w:rsidP="00283B3D">
      <w:pPr>
        <w:pStyle w:val="2"/>
        <w:shd w:val="clear" w:color="auto" w:fill="auto"/>
        <w:spacing w:before="0" w:after="0" w:line="240" w:lineRule="auto"/>
        <w:ind w:firstLine="0"/>
        <w:jc w:val="center"/>
        <w:rPr>
          <w:sz w:val="28"/>
          <w:szCs w:val="28"/>
        </w:rPr>
      </w:pPr>
    </w:p>
    <w:p w:rsidR="00283B3D" w:rsidRPr="00182795" w:rsidRDefault="00283B3D" w:rsidP="00283B3D">
      <w:pPr>
        <w:pStyle w:val="2"/>
        <w:shd w:val="clear" w:color="auto" w:fill="auto"/>
        <w:tabs>
          <w:tab w:val="left" w:pos="0"/>
        </w:tabs>
        <w:spacing w:before="0" w:after="0" w:line="240" w:lineRule="auto"/>
        <w:ind w:right="20" w:firstLine="0"/>
        <w:rPr>
          <w:sz w:val="28"/>
          <w:szCs w:val="28"/>
        </w:rPr>
      </w:pPr>
      <w:r w:rsidRPr="00182795">
        <w:rPr>
          <w:sz w:val="28"/>
          <w:szCs w:val="28"/>
        </w:rPr>
        <w:tab/>
      </w:r>
      <w:r>
        <w:rPr>
          <w:sz w:val="28"/>
          <w:szCs w:val="28"/>
        </w:rPr>
        <w:t>О</w:t>
      </w:r>
      <w:r w:rsidRPr="00182795">
        <w:rPr>
          <w:sz w:val="28"/>
          <w:szCs w:val="28"/>
        </w:rPr>
        <w:t>И</w:t>
      </w:r>
      <w:proofErr w:type="spellStart"/>
      <w:proofErr w:type="gramStart"/>
      <w:r w:rsidRPr="00182795">
        <w:rPr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182795">
        <w:rPr>
          <w:sz w:val="28"/>
          <w:szCs w:val="28"/>
        </w:rPr>
        <w:t xml:space="preserve"> - </w:t>
      </w:r>
      <w:r>
        <w:rPr>
          <w:sz w:val="28"/>
          <w:szCs w:val="28"/>
        </w:rPr>
        <w:t>объем</w:t>
      </w:r>
      <w:r w:rsidRPr="00182795">
        <w:rPr>
          <w:sz w:val="28"/>
          <w:szCs w:val="28"/>
        </w:rPr>
        <w:t xml:space="preserve"> </w:t>
      </w:r>
      <w:r w:rsidRPr="002D4048">
        <w:rPr>
          <w:sz w:val="28"/>
          <w:szCs w:val="28"/>
        </w:rPr>
        <w:t>иных межбюджетных трансфертов на сбалансированность</w:t>
      </w:r>
      <w:r w:rsidRPr="00182795">
        <w:rPr>
          <w:b/>
          <w:sz w:val="28"/>
          <w:szCs w:val="28"/>
        </w:rPr>
        <w:t xml:space="preserve"> </w:t>
      </w:r>
      <w:r w:rsidRPr="00182795">
        <w:rPr>
          <w:sz w:val="28"/>
          <w:szCs w:val="28"/>
        </w:rPr>
        <w:t xml:space="preserve"> </w:t>
      </w:r>
      <w:proofErr w:type="spellStart"/>
      <w:r w:rsidRPr="00182795">
        <w:rPr>
          <w:sz w:val="28"/>
          <w:szCs w:val="28"/>
          <w:lang w:val="en-US"/>
        </w:rPr>
        <w:t>i</w:t>
      </w:r>
      <w:proofErr w:type="spellEnd"/>
      <w:r w:rsidRPr="00182795">
        <w:rPr>
          <w:sz w:val="28"/>
          <w:szCs w:val="28"/>
        </w:rPr>
        <w:t>-</w:t>
      </w:r>
      <w:proofErr w:type="spellStart"/>
      <w:r w:rsidRPr="00182795">
        <w:rPr>
          <w:sz w:val="28"/>
          <w:szCs w:val="28"/>
        </w:rPr>
        <w:t>му</w:t>
      </w:r>
      <w:proofErr w:type="spellEnd"/>
      <w:r w:rsidRPr="00182795">
        <w:rPr>
          <w:sz w:val="28"/>
          <w:szCs w:val="28"/>
        </w:rPr>
        <w:t xml:space="preserve"> поселению;</w:t>
      </w:r>
    </w:p>
    <w:p w:rsidR="00283B3D" w:rsidRPr="00182795" w:rsidRDefault="00283B3D" w:rsidP="00283B3D">
      <w:pPr>
        <w:pStyle w:val="2"/>
        <w:shd w:val="clear" w:color="auto" w:fill="auto"/>
        <w:spacing w:before="0" w:after="0" w:line="240" w:lineRule="auto"/>
        <w:ind w:left="20" w:right="20" w:firstLine="700"/>
        <w:rPr>
          <w:sz w:val="28"/>
          <w:szCs w:val="28"/>
        </w:rPr>
      </w:pPr>
      <w:r w:rsidRPr="00182795">
        <w:rPr>
          <w:sz w:val="28"/>
          <w:szCs w:val="28"/>
        </w:rPr>
        <w:t>ННД</w:t>
      </w:r>
      <w:proofErr w:type="spellStart"/>
      <w:proofErr w:type="gramStart"/>
      <w:r w:rsidRPr="00182795">
        <w:rPr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182795">
        <w:rPr>
          <w:sz w:val="28"/>
          <w:szCs w:val="28"/>
          <w:vertAlign w:val="subscript"/>
        </w:rPr>
        <w:t xml:space="preserve"> </w:t>
      </w:r>
      <w:r w:rsidRPr="00182795">
        <w:rPr>
          <w:sz w:val="28"/>
          <w:szCs w:val="28"/>
        </w:rPr>
        <w:t xml:space="preserve"> – сумма </w:t>
      </w:r>
      <w:r w:rsidRPr="002D4048">
        <w:rPr>
          <w:sz w:val="28"/>
          <w:szCs w:val="28"/>
        </w:rPr>
        <w:t>прогнозируемых</w:t>
      </w:r>
      <w:r w:rsidRPr="00182795">
        <w:rPr>
          <w:color w:val="FF0000"/>
          <w:sz w:val="28"/>
          <w:szCs w:val="28"/>
        </w:rPr>
        <w:t xml:space="preserve"> </w:t>
      </w:r>
      <w:r w:rsidRPr="00182795">
        <w:rPr>
          <w:sz w:val="28"/>
          <w:szCs w:val="28"/>
        </w:rPr>
        <w:t xml:space="preserve">поступлений налоговых и неналоговых доходов бюджета </w:t>
      </w:r>
      <w:proofErr w:type="spellStart"/>
      <w:r w:rsidRPr="00182795">
        <w:rPr>
          <w:sz w:val="28"/>
          <w:szCs w:val="28"/>
          <w:lang w:val="en-US"/>
        </w:rPr>
        <w:t>i</w:t>
      </w:r>
      <w:proofErr w:type="spellEnd"/>
      <w:r w:rsidRPr="00182795">
        <w:rPr>
          <w:sz w:val="28"/>
          <w:szCs w:val="28"/>
        </w:rPr>
        <w:t>-го поселения на текущий финансовый год</w:t>
      </w:r>
      <w:r>
        <w:rPr>
          <w:sz w:val="28"/>
          <w:szCs w:val="28"/>
        </w:rPr>
        <w:t>, за исключением доходов от уплаты акцизов на нефтепродукты</w:t>
      </w:r>
      <w:r w:rsidRPr="00182795">
        <w:rPr>
          <w:sz w:val="28"/>
          <w:szCs w:val="28"/>
        </w:rPr>
        <w:t>;</w:t>
      </w:r>
    </w:p>
    <w:p w:rsidR="00283B3D" w:rsidRPr="00182795" w:rsidRDefault="00283B3D" w:rsidP="00283B3D">
      <w:pPr>
        <w:pStyle w:val="2"/>
        <w:shd w:val="clear" w:color="auto" w:fill="auto"/>
        <w:spacing w:before="0" w:after="0" w:line="240" w:lineRule="auto"/>
        <w:ind w:left="20" w:right="20" w:firstLine="700"/>
        <w:rPr>
          <w:sz w:val="28"/>
          <w:szCs w:val="28"/>
        </w:rPr>
      </w:pPr>
      <w:proofErr w:type="gramStart"/>
      <w:r w:rsidRPr="00182795">
        <w:rPr>
          <w:sz w:val="28"/>
          <w:szCs w:val="28"/>
        </w:rPr>
        <w:lastRenderedPageBreak/>
        <w:t>Д</w:t>
      </w:r>
      <w:proofErr w:type="spellStart"/>
      <w:r w:rsidRPr="00182795">
        <w:rPr>
          <w:sz w:val="28"/>
          <w:szCs w:val="28"/>
          <w:vertAlign w:val="subscript"/>
          <w:lang w:val="en-US"/>
        </w:rPr>
        <w:t>i</w:t>
      </w:r>
      <w:proofErr w:type="spellEnd"/>
      <w:r w:rsidRPr="00182795">
        <w:rPr>
          <w:sz w:val="28"/>
          <w:szCs w:val="28"/>
        </w:rPr>
        <w:t xml:space="preserve"> - сумма дотации на выравнивание уровня бюджетной обеспеченности </w:t>
      </w:r>
      <w:proofErr w:type="spellStart"/>
      <w:r w:rsidRPr="00182795">
        <w:rPr>
          <w:sz w:val="28"/>
          <w:szCs w:val="28"/>
          <w:lang w:val="en-US"/>
        </w:rPr>
        <w:t>i</w:t>
      </w:r>
      <w:proofErr w:type="spellEnd"/>
      <w:r w:rsidRPr="00182795">
        <w:rPr>
          <w:sz w:val="28"/>
          <w:szCs w:val="28"/>
        </w:rPr>
        <w:t>-го поселения на текущий финансовый год (суммарно из краевого и районного бюджет</w:t>
      </w:r>
      <w:r>
        <w:rPr>
          <w:sz w:val="28"/>
          <w:szCs w:val="28"/>
        </w:rPr>
        <w:t>ов</w:t>
      </w:r>
      <w:r w:rsidRPr="00182795">
        <w:rPr>
          <w:sz w:val="28"/>
          <w:szCs w:val="28"/>
        </w:rPr>
        <w:t>);</w:t>
      </w:r>
      <w:proofErr w:type="gramEnd"/>
    </w:p>
    <w:p w:rsidR="00283B3D" w:rsidRPr="00182795" w:rsidRDefault="00283B3D" w:rsidP="00283B3D">
      <w:pPr>
        <w:pStyle w:val="2"/>
        <w:shd w:val="clear" w:color="auto" w:fill="auto"/>
        <w:spacing w:before="0" w:after="0" w:line="240" w:lineRule="auto"/>
        <w:ind w:left="20" w:right="20" w:firstLine="700"/>
        <w:rPr>
          <w:sz w:val="28"/>
          <w:szCs w:val="28"/>
        </w:rPr>
      </w:pPr>
      <w:r w:rsidRPr="00182795">
        <w:rPr>
          <w:sz w:val="28"/>
          <w:szCs w:val="28"/>
          <w:lang w:val="en-US"/>
        </w:rPr>
        <w:t>P</w:t>
      </w:r>
      <w:r w:rsidRPr="00974C54">
        <w:rPr>
          <w:sz w:val="28"/>
          <w:szCs w:val="28"/>
          <w:vertAlign w:val="subscript"/>
          <w:lang w:val="en-US"/>
        </w:rPr>
        <w:t>i</w:t>
      </w:r>
      <w:r w:rsidRPr="00182795">
        <w:rPr>
          <w:sz w:val="28"/>
          <w:szCs w:val="28"/>
        </w:rPr>
        <w:t xml:space="preserve"> - сумма </w:t>
      </w:r>
      <w:proofErr w:type="spellStart"/>
      <w:r w:rsidRPr="00182795">
        <w:rPr>
          <w:sz w:val="28"/>
          <w:szCs w:val="28"/>
        </w:rPr>
        <w:t>балансируемых</w:t>
      </w:r>
      <w:proofErr w:type="spellEnd"/>
      <w:r w:rsidRPr="00182795">
        <w:rPr>
          <w:sz w:val="28"/>
          <w:szCs w:val="28"/>
        </w:rPr>
        <w:t xml:space="preserve"> расходов </w:t>
      </w:r>
      <w:r>
        <w:rPr>
          <w:sz w:val="28"/>
          <w:szCs w:val="28"/>
        </w:rPr>
        <w:t>на</w:t>
      </w:r>
      <w:r w:rsidRPr="00182795">
        <w:rPr>
          <w:sz w:val="28"/>
          <w:szCs w:val="28"/>
        </w:rPr>
        <w:t xml:space="preserve"> обеспечени</w:t>
      </w:r>
      <w:r>
        <w:rPr>
          <w:sz w:val="28"/>
          <w:szCs w:val="28"/>
        </w:rPr>
        <w:t>е</w:t>
      </w:r>
      <w:r w:rsidRPr="00182795">
        <w:rPr>
          <w:sz w:val="28"/>
          <w:szCs w:val="28"/>
        </w:rPr>
        <w:t xml:space="preserve"> исполнения расходных обязательств </w:t>
      </w:r>
      <w:proofErr w:type="spellStart"/>
      <w:r w:rsidRPr="00182795">
        <w:rPr>
          <w:sz w:val="28"/>
          <w:szCs w:val="28"/>
          <w:lang w:val="en-US"/>
        </w:rPr>
        <w:t>i</w:t>
      </w:r>
      <w:proofErr w:type="spellEnd"/>
      <w:r w:rsidRPr="00182795">
        <w:rPr>
          <w:sz w:val="28"/>
          <w:szCs w:val="28"/>
        </w:rPr>
        <w:t xml:space="preserve"> -</w:t>
      </w:r>
      <w:proofErr w:type="gramStart"/>
      <w:r w:rsidRPr="00182795">
        <w:rPr>
          <w:sz w:val="28"/>
          <w:szCs w:val="28"/>
        </w:rPr>
        <w:t>го  поселения</w:t>
      </w:r>
      <w:proofErr w:type="gramEnd"/>
      <w:r w:rsidRPr="00182795">
        <w:rPr>
          <w:sz w:val="28"/>
          <w:szCs w:val="28"/>
        </w:rPr>
        <w:t xml:space="preserve"> в текущем финансовом году. </w:t>
      </w:r>
    </w:p>
    <w:p w:rsidR="00283B3D" w:rsidRPr="00182795" w:rsidRDefault="00283B3D" w:rsidP="00283B3D">
      <w:pPr>
        <w:pStyle w:val="2"/>
        <w:shd w:val="clear" w:color="auto" w:fill="auto"/>
        <w:spacing w:before="0" w:after="0" w:line="240" w:lineRule="auto"/>
        <w:ind w:left="20" w:right="20" w:firstLine="700"/>
        <w:rPr>
          <w:sz w:val="28"/>
          <w:szCs w:val="28"/>
        </w:rPr>
      </w:pPr>
      <w:proofErr w:type="spellStart"/>
      <w:r w:rsidRPr="00182795">
        <w:rPr>
          <w:sz w:val="28"/>
          <w:szCs w:val="28"/>
        </w:rPr>
        <w:t>Балансируемые</w:t>
      </w:r>
      <w:proofErr w:type="spellEnd"/>
      <w:r w:rsidRPr="00182795">
        <w:rPr>
          <w:sz w:val="28"/>
          <w:szCs w:val="28"/>
        </w:rPr>
        <w:t xml:space="preserve"> расходы – первоочередные расходы на осуществление полномочий органов местного самоуправления </w:t>
      </w:r>
      <w:r>
        <w:rPr>
          <w:sz w:val="28"/>
          <w:szCs w:val="28"/>
        </w:rPr>
        <w:t xml:space="preserve">поселения </w:t>
      </w:r>
      <w:r w:rsidRPr="00182795">
        <w:rPr>
          <w:sz w:val="28"/>
          <w:szCs w:val="28"/>
        </w:rPr>
        <w:t xml:space="preserve">(оплата труда, коммунальные услуги, налоги </w:t>
      </w:r>
      <w:r>
        <w:rPr>
          <w:sz w:val="28"/>
          <w:szCs w:val="28"/>
        </w:rPr>
        <w:t xml:space="preserve">и </w:t>
      </w:r>
      <w:r w:rsidRPr="00182795">
        <w:rPr>
          <w:sz w:val="28"/>
          <w:szCs w:val="28"/>
        </w:rPr>
        <w:t>др.)</w:t>
      </w:r>
      <w:r>
        <w:rPr>
          <w:sz w:val="28"/>
          <w:szCs w:val="28"/>
        </w:rPr>
        <w:t>,</w:t>
      </w:r>
      <w:r w:rsidRPr="00182795">
        <w:rPr>
          <w:sz w:val="28"/>
          <w:szCs w:val="28"/>
        </w:rPr>
        <w:t xml:space="preserve"> за исключением расходов </w:t>
      </w:r>
      <w:r>
        <w:rPr>
          <w:sz w:val="28"/>
          <w:szCs w:val="28"/>
        </w:rPr>
        <w:t xml:space="preserve">дорожного фонда, расходов </w:t>
      </w:r>
      <w:r w:rsidRPr="00182795">
        <w:rPr>
          <w:sz w:val="28"/>
          <w:szCs w:val="28"/>
        </w:rPr>
        <w:t>на инвестиции, осуществление капитальных ремонтов и связанных с ними расходов и других не первоочередных расходов.</w:t>
      </w:r>
    </w:p>
    <w:p w:rsidR="00283B3D" w:rsidRDefault="00283B3D" w:rsidP="00283B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Распределение иных межбюджетных трансфертов на сбалансированность между поселениями осуществляется в пределах бюджетных ассигнований, предусмотренных финансовому управлению администрации муниципального образования Кавказский район на соответствующие цели, и утверждается решением Совета муниципального образования Кавказский район </w:t>
      </w:r>
      <w:r w:rsidRPr="00152D7D">
        <w:rPr>
          <w:rFonts w:ascii="Times New Roman" w:hAnsi="Times New Roman" w:cs="Times New Roman"/>
          <w:sz w:val="28"/>
          <w:szCs w:val="28"/>
        </w:rPr>
        <w:t>о районном бюджете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83B3D" w:rsidRDefault="00283B3D" w:rsidP="00283B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Перечисление иных межбюджетных трансфертов на сбалансированность осуществляется в установленном порядке на счет Управления Федерального казначейства по Краснодарскому краю, открытый для учета поступлений и их распределения между бюджетами бюджетной системы Российской Федерации.</w:t>
      </w:r>
    </w:p>
    <w:p w:rsidR="00283B3D" w:rsidRDefault="00283B3D" w:rsidP="00283B3D">
      <w:pPr>
        <w:rPr>
          <w:rFonts w:ascii="Times New Roman" w:hAnsi="Times New Roman" w:cs="Times New Roman"/>
          <w:sz w:val="28"/>
          <w:szCs w:val="28"/>
        </w:rPr>
      </w:pPr>
    </w:p>
    <w:p w:rsidR="00283B3D" w:rsidRDefault="00283B3D" w:rsidP="00283B3D">
      <w:pPr>
        <w:rPr>
          <w:rFonts w:ascii="Times New Roman" w:hAnsi="Times New Roman" w:cs="Times New Roman"/>
          <w:sz w:val="28"/>
          <w:szCs w:val="28"/>
        </w:rPr>
      </w:pPr>
    </w:p>
    <w:p w:rsidR="00283B3D" w:rsidRDefault="00283B3D" w:rsidP="00283B3D">
      <w:pPr>
        <w:rPr>
          <w:rFonts w:ascii="Times New Roman" w:hAnsi="Times New Roman" w:cs="Times New Roman"/>
          <w:sz w:val="28"/>
          <w:szCs w:val="28"/>
        </w:rPr>
      </w:pPr>
    </w:p>
    <w:p w:rsidR="00283B3D" w:rsidRDefault="00283B3D" w:rsidP="00283B3D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главы,</w:t>
      </w:r>
    </w:p>
    <w:p w:rsidR="00283B3D" w:rsidRPr="00512313" w:rsidRDefault="00283B3D" w:rsidP="00283B3D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управления                                           Л.А. Губанова</w:t>
      </w:r>
    </w:p>
    <w:p w:rsidR="00BB11B1" w:rsidRDefault="00BB11B1"/>
    <w:sectPr w:rsidR="00BB11B1" w:rsidSect="00F71C8A">
      <w:pgSz w:w="11900" w:h="16800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83B3D"/>
    <w:rsid w:val="000D59F3"/>
    <w:rsid w:val="001D2D2F"/>
    <w:rsid w:val="00252E0E"/>
    <w:rsid w:val="00283B3D"/>
    <w:rsid w:val="004121A5"/>
    <w:rsid w:val="00BB11B1"/>
    <w:rsid w:val="00EE07FC"/>
    <w:rsid w:val="00EF2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B3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link w:val="2"/>
    <w:uiPriority w:val="99"/>
    <w:locked/>
    <w:rsid w:val="00283B3D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Bodytext"/>
    <w:uiPriority w:val="99"/>
    <w:rsid w:val="00283B3D"/>
    <w:pPr>
      <w:widowControl/>
      <w:shd w:val="clear" w:color="auto" w:fill="FFFFFF"/>
      <w:autoSpaceDE/>
      <w:autoSpaceDN/>
      <w:adjustRightInd/>
      <w:spacing w:before="360" w:after="360" w:line="240" w:lineRule="atLeast"/>
      <w:ind w:hanging="280"/>
    </w:pPr>
    <w:rPr>
      <w:rFonts w:ascii="Times New Roman" w:eastAsiaTheme="minorHAnsi" w:hAnsi="Times New Roman" w:cstheme="minorBidi"/>
      <w:sz w:val="27"/>
      <w:szCs w:val="27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EF28E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28E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492</Words>
  <Characters>2810</Characters>
  <Application>Microsoft Office Word</Application>
  <DocSecurity>0</DocSecurity>
  <Lines>23</Lines>
  <Paragraphs>6</Paragraphs>
  <ScaleCrop>false</ScaleCrop>
  <Company/>
  <LinksUpToDate>false</LinksUpToDate>
  <CharactersWithSpaces>3296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</dc:creator>
  <cp:lastModifiedBy>Sovet</cp:lastModifiedBy>
  <cp:revision>7</cp:revision>
  <cp:lastPrinted>2020-09-21T05:23:00Z</cp:lastPrinted>
  <dcterms:created xsi:type="dcterms:W3CDTF">2020-09-14T11:28:00Z</dcterms:created>
  <dcterms:modified xsi:type="dcterms:W3CDTF">2020-09-22T06:50:00Z</dcterms:modified>
</cp:coreProperties>
</file>